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BFD9" w14:textId="40E9A3EE" w:rsidR="00545D86" w:rsidRPr="00C96A12" w:rsidRDefault="0086797E" w:rsidP="00912D9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6A12">
        <w:rPr>
          <w:rFonts w:ascii="Times New Roman" w:hAnsi="Times New Roman" w:cs="Times New Roman"/>
          <w:sz w:val="24"/>
          <w:szCs w:val="24"/>
        </w:rPr>
        <w:t xml:space="preserve">Szamotuły, dnia </w:t>
      </w:r>
      <w:r w:rsidR="00DC3D63">
        <w:rPr>
          <w:rFonts w:ascii="Times New Roman" w:hAnsi="Times New Roman" w:cs="Times New Roman"/>
          <w:sz w:val="24"/>
          <w:szCs w:val="24"/>
        </w:rPr>
        <w:t xml:space="preserve"> 3</w:t>
      </w:r>
      <w:r w:rsidR="006377F8"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="006377F8" w:rsidRPr="00C96A12"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="00573E01" w:rsidRPr="00C96A12">
        <w:rPr>
          <w:rFonts w:ascii="Times New Roman" w:hAnsi="Times New Roman" w:cs="Times New Roman"/>
          <w:sz w:val="24"/>
          <w:szCs w:val="24"/>
        </w:rPr>
        <w:t>202</w:t>
      </w:r>
      <w:r w:rsidR="00912D9D">
        <w:rPr>
          <w:rFonts w:ascii="Times New Roman" w:hAnsi="Times New Roman" w:cs="Times New Roman"/>
          <w:sz w:val="24"/>
          <w:szCs w:val="24"/>
        </w:rPr>
        <w:t>2</w:t>
      </w:r>
      <w:r w:rsidRPr="00C96A1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0F3F7F0" w14:textId="77777777" w:rsidR="00912D9D" w:rsidRDefault="00912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EF97F" w14:textId="77777777" w:rsidR="00912D9D" w:rsidRDefault="00912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6D334" w14:textId="3A7B9EFC" w:rsidR="009871ED" w:rsidRPr="00C96A12" w:rsidRDefault="0086797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A12">
        <w:rPr>
          <w:rFonts w:ascii="Times New Roman" w:hAnsi="Times New Roman" w:cs="Times New Roman"/>
          <w:b/>
          <w:sz w:val="24"/>
          <w:szCs w:val="24"/>
        </w:rPr>
        <w:t xml:space="preserve">Sprawozdanie z konsultacji   </w:t>
      </w:r>
    </w:p>
    <w:p w14:paraId="309156E5" w14:textId="74E87458" w:rsidR="009871ED" w:rsidRPr="00C96A12" w:rsidRDefault="000E4BF2" w:rsidP="000E4BF2">
      <w:pPr>
        <w:ind w:left="283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86797E" w:rsidRPr="00C96A12">
        <w:rPr>
          <w:rFonts w:ascii="Times New Roman" w:hAnsi="Times New Roman" w:cs="Times New Roman"/>
          <w:b/>
          <w:i/>
          <w:sz w:val="24"/>
          <w:szCs w:val="24"/>
        </w:rPr>
        <w:t xml:space="preserve">w sprawie </w:t>
      </w:r>
      <w:r w:rsidR="0086797E" w:rsidRPr="00C96A12">
        <w:rPr>
          <w:rFonts w:ascii="Times New Roman" w:hAnsi="Times New Roman" w:cs="Times New Roman"/>
          <w:b/>
          <w:i/>
          <w:iCs/>
          <w:sz w:val="24"/>
          <w:szCs w:val="24"/>
        </w:rPr>
        <w:t>przyjęcia</w:t>
      </w:r>
      <w:r w:rsidR="0086797E" w:rsidRPr="00C96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97E" w:rsidRPr="00C96A1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„Rocznego Programu Współpracy Miasta i Gminy Szamotuły z </w:t>
      </w:r>
      <w:r w:rsidR="0086797E" w:rsidRPr="00C96A12">
        <w:rPr>
          <w:rFonts w:ascii="Times New Roman" w:hAnsi="Times New Roman" w:cs="Times New Roman"/>
          <w:b/>
          <w:i/>
          <w:iCs/>
          <w:sz w:val="24"/>
        </w:rPr>
        <w:t xml:space="preserve">organizacjami pozarządowymi oraz podmiotami, o których mowa w art. 3 ust. 3 ustawy z </w:t>
      </w:r>
      <w:r w:rsidR="0086797E" w:rsidRPr="00C96A1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dnia 24 kwietnia 2003 r. o działalności pożytku publicznego i o wolontariacie, na rok </w:t>
      </w:r>
      <w:r w:rsidR="00573E01" w:rsidRPr="00C96A12">
        <w:rPr>
          <w:rFonts w:ascii="Times New Roman" w:hAnsi="Times New Roman" w:cs="Times New Roman"/>
          <w:b/>
          <w:i/>
          <w:iCs/>
          <w:sz w:val="24"/>
          <w:szCs w:val="24"/>
        </w:rPr>
        <w:t>202</w:t>
      </w:r>
      <w:r w:rsidR="00912D9D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="0086797E" w:rsidRPr="00C96A12">
        <w:rPr>
          <w:rFonts w:ascii="Times New Roman" w:hAnsi="Times New Roman" w:cs="Times New Roman"/>
          <w:b/>
          <w:i/>
          <w:iCs/>
          <w:sz w:val="24"/>
          <w:szCs w:val="24"/>
        </w:rPr>
        <w:t>”</w:t>
      </w:r>
    </w:p>
    <w:p w14:paraId="52BF6356" w14:textId="5312D6EA" w:rsidR="00545D86" w:rsidRPr="00C96A12" w:rsidRDefault="0086797E" w:rsidP="006377F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6A12">
        <w:rPr>
          <w:rFonts w:ascii="Times New Roman" w:hAnsi="Times New Roman" w:cs="Times New Roman"/>
          <w:sz w:val="24"/>
          <w:szCs w:val="24"/>
        </w:rPr>
        <w:t xml:space="preserve">W dniu </w:t>
      </w:r>
      <w:r w:rsidR="00912D9D">
        <w:rPr>
          <w:rFonts w:ascii="Times New Roman" w:hAnsi="Times New Roman" w:cs="Times New Roman"/>
          <w:sz w:val="24"/>
          <w:szCs w:val="24"/>
        </w:rPr>
        <w:t>12</w:t>
      </w:r>
      <w:r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="006377F8" w:rsidRPr="00C96A12">
        <w:rPr>
          <w:rFonts w:ascii="Times New Roman" w:hAnsi="Times New Roman" w:cs="Times New Roman"/>
          <w:sz w:val="24"/>
          <w:szCs w:val="24"/>
        </w:rPr>
        <w:t>października</w:t>
      </w:r>
      <w:r w:rsidRPr="00C96A12">
        <w:rPr>
          <w:rFonts w:ascii="Times New Roman" w:hAnsi="Times New Roman" w:cs="Times New Roman"/>
          <w:sz w:val="24"/>
          <w:szCs w:val="24"/>
        </w:rPr>
        <w:t xml:space="preserve"> b.r., na podstawie Uchwały nr XIV/122/11 z dnia 26 września 2011 r. w sprawie szczegółowego sposobu konsultowania z organizacjami pozarządowymi oraz podmiotami, o których mowa w art. 3 ust.3 ustawy z dnia 24 kwietnia 2003 r. o działalności pożytku publicznego i o wolontariacie, projektów aktów prawa miejscowego w dziedzinach dotyczących działalności statutowej tych organizacji, Burmistrz Miasta i Gminy Szamotuły ogłosił na stronie internetowej i w Biuletynie Informacji Publicznej Mi</w:t>
      </w:r>
      <w:r w:rsidR="006377F8" w:rsidRPr="00C96A12">
        <w:rPr>
          <w:rFonts w:ascii="Times New Roman" w:hAnsi="Times New Roman" w:cs="Times New Roman"/>
          <w:sz w:val="24"/>
          <w:szCs w:val="24"/>
        </w:rPr>
        <w:t xml:space="preserve">asta i </w:t>
      </w:r>
      <w:r w:rsidRPr="00C96A12">
        <w:rPr>
          <w:rFonts w:ascii="Times New Roman" w:hAnsi="Times New Roman" w:cs="Times New Roman"/>
          <w:sz w:val="24"/>
          <w:szCs w:val="24"/>
        </w:rPr>
        <w:t>G</w:t>
      </w:r>
      <w:r w:rsidR="006377F8" w:rsidRPr="00C96A12">
        <w:rPr>
          <w:rFonts w:ascii="Times New Roman" w:hAnsi="Times New Roman" w:cs="Times New Roman"/>
          <w:sz w:val="24"/>
          <w:szCs w:val="24"/>
        </w:rPr>
        <w:t>miny</w:t>
      </w:r>
      <w:r w:rsidRPr="00C96A12">
        <w:rPr>
          <w:rFonts w:ascii="Times New Roman" w:hAnsi="Times New Roman" w:cs="Times New Roman"/>
          <w:sz w:val="24"/>
          <w:szCs w:val="24"/>
        </w:rPr>
        <w:t xml:space="preserve"> Szamotu</w:t>
      </w:r>
      <w:r w:rsidR="006377F8" w:rsidRPr="00C96A12">
        <w:rPr>
          <w:rFonts w:ascii="Times New Roman" w:hAnsi="Times New Roman" w:cs="Times New Roman"/>
          <w:sz w:val="24"/>
          <w:szCs w:val="24"/>
        </w:rPr>
        <w:t xml:space="preserve">ły konsultacje. </w:t>
      </w:r>
    </w:p>
    <w:p w14:paraId="1352B369" w14:textId="62E8AC36" w:rsidR="006377F8" w:rsidRPr="00C96A12" w:rsidRDefault="006377F8" w:rsidP="009354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6A12">
        <w:rPr>
          <w:rFonts w:ascii="Times New Roman" w:hAnsi="Times New Roman" w:cs="Times New Roman"/>
          <w:sz w:val="24"/>
          <w:szCs w:val="24"/>
        </w:rPr>
        <w:t>Ich</w:t>
      </w:r>
      <w:r w:rsidR="00545D86" w:rsidRPr="00C96A12">
        <w:rPr>
          <w:rFonts w:ascii="Times New Roman" w:hAnsi="Times New Roman" w:cs="Times New Roman"/>
          <w:sz w:val="24"/>
          <w:szCs w:val="24"/>
        </w:rPr>
        <w:t xml:space="preserve"> przedmiotem był</w:t>
      </w:r>
      <w:r w:rsidR="0093546E">
        <w:rPr>
          <w:rFonts w:ascii="Times New Roman" w:hAnsi="Times New Roman" w:cs="Times New Roman"/>
          <w:sz w:val="24"/>
          <w:szCs w:val="24"/>
        </w:rPr>
        <w:t xml:space="preserve"> 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projekt uchwały w sprawie przyjęcia „Rocznego Programu Współpracy Miasta i Gminy Szamotuły z organizacjami pozarządowymi oraz podmiotami, o których mowa w art. 3 ust. 3 ustawy z dnia 24 kwietnia 2003 r. o działalności pożytku publicznego i o wolontariacie, na rok </w:t>
      </w:r>
      <w:r w:rsidR="00573E01" w:rsidRPr="00C96A12">
        <w:rPr>
          <w:rFonts w:ascii="Times New Roman" w:hAnsi="Times New Roman" w:cs="Times New Roman"/>
          <w:sz w:val="24"/>
          <w:szCs w:val="24"/>
        </w:rPr>
        <w:t>202</w:t>
      </w:r>
      <w:r w:rsidR="00912D9D">
        <w:rPr>
          <w:rFonts w:ascii="Times New Roman" w:hAnsi="Times New Roman" w:cs="Times New Roman"/>
          <w:sz w:val="24"/>
          <w:szCs w:val="24"/>
        </w:rPr>
        <w:t>3</w:t>
      </w:r>
      <w:r w:rsidRPr="00C96A12">
        <w:rPr>
          <w:rFonts w:ascii="Times New Roman" w:hAnsi="Times New Roman" w:cs="Times New Roman"/>
          <w:sz w:val="24"/>
          <w:szCs w:val="24"/>
        </w:rPr>
        <w:t>”.</w:t>
      </w:r>
    </w:p>
    <w:p w14:paraId="66B97C76" w14:textId="3F5A81F1" w:rsidR="00573E01" w:rsidRPr="000E4BF2" w:rsidRDefault="0093546E" w:rsidP="00573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Konsultacje polegały na przekazaniu przez organizacje pisemnej </w:t>
      </w:r>
      <w:r w:rsidR="00973B93" w:rsidRPr="00C96A12">
        <w:rPr>
          <w:rFonts w:ascii="Times New Roman" w:hAnsi="Times New Roman" w:cs="Times New Roman"/>
          <w:sz w:val="24"/>
          <w:szCs w:val="24"/>
        </w:rPr>
        <w:t xml:space="preserve">bądź elektronicznej 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opinii wyrażonej na specjalnie przygotowanym formularzu. Trwały od </w:t>
      </w:r>
      <w:r w:rsidR="00912D9D">
        <w:rPr>
          <w:rFonts w:ascii="Times New Roman" w:hAnsi="Times New Roman" w:cs="Times New Roman"/>
          <w:sz w:val="24"/>
          <w:szCs w:val="24"/>
        </w:rPr>
        <w:t>12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="006377F8" w:rsidRPr="00C96A12">
        <w:rPr>
          <w:rFonts w:ascii="Times New Roman" w:hAnsi="Times New Roman" w:cs="Times New Roman"/>
          <w:sz w:val="24"/>
          <w:szCs w:val="24"/>
        </w:rPr>
        <w:t xml:space="preserve">października 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do </w:t>
      </w:r>
      <w:r w:rsidR="00912D9D">
        <w:rPr>
          <w:rFonts w:ascii="Times New Roman" w:hAnsi="Times New Roman" w:cs="Times New Roman"/>
          <w:sz w:val="24"/>
          <w:szCs w:val="24"/>
        </w:rPr>
        <w:t>27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="00912D9D">
        <w:rPr>
          <w:rFonts w:ascii="Times New Roman" w:hAnsi="Times New Roman" w:cs="Times New Roman"/>
          <w:sz w:val="24"/>
          <w:szCs w:val="24"/>
        </w:rPr>
        <w:t>października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 </w:t>
      </w:r>
      <w:r w:rsidR="00573E01" w:rsidRPr="00C96A12">
        <w:rPr>
          <w:rFonts w:ascii="Times New Roman" w:hAnsi="Times New Roman" w:cs="Times New Roman"/>
          <w:sz w:val="24"/>
          <w:szCs w:val="24"/>
        </w:rPr>
        <w:t>202</w:t>
      </w:r>
      <w:r w:rsidR="00912D9D">
        <w:rPr>
          <w:rFonts w:ascii="Times New Roman" w:hAnsi="Times New Roman" w:cs="Times New Roman"/>
          <w:sz w:val="24"/>
          <w:szCs w:val="24"/>
        </w:rPr>
        <w:t>2</w:t>
      </w:r>
      <w:r w:rsidR="0086797E" w:rsidRPr="00C96A12">
        <w:rPr>
          <w:rFonts w:ascii="Times New Roman" w:hAnsi="Times New Roman" w:cs="Times New Roman"/>
          <w:sz w:val="24"/>
          <w:szCs w:val="24"/>
        </w:rPr>
        <w:t xml:space="preserve"> r. Uczestnictwo w konsultacjach było dobrowolne. Mogły brać w nich udział organizacje, których działalność statutowa jest zgodna z dziedziną, której dotyczy projekt aktu prawa </w:t>
      </w:r>
      <w:r w:rsidR="0086797E" w:rsidRPr="000E4BF2">
        <w:rPr>
          <w:rFonts w:ascii="Times New Roman" w:hAnsi="Times New Roman" w:cs="Times New Roman"/>
          <w:sz w:val="24"/>
          <w:szCs w:val="24"/>
        </w:rPr>
        <w:t>miejscowego.</w:t>
      </w:r>
    </w:p>
    <w:p w14:paraId="74E8B958" w14:textId="558A2993" w:rsidR="00573E01" w:rsidRPr="000E4BF2" w:rsidRDefault="0086797E" w:rsidP="00573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sz w:val="24"/>
          <w:szCs w:val="24"/>
        </w:rPr>
        <w:t>W terminie trwania konsultacji do Urzędu Miasta i Gminy Szamotuły</w:t>
      </w:r>
      <w:r w:rsidR="00912D9D">
        <w:rPr>
          <w:rFonts w:ascii="Times New Roman" w:hAnsi="Times New Roman" w:cs="Times New Roman"/>
          <w:sz w:val="24"/>
          <w:szCs w:val="24"/>
        </w:rPr>
        <w:t xml:space="preserve"> nie</w:t>
      </w:r>
      <w:r w:rsidRPr="000E4BF2">
        <w:rPr>
          <w:rFonts w:ascii="Times New Roman" w:hAnsi="Times New Roman" w:cs="Times New Roman"/>
          <w:sz w:val="24"/>
          <w:szCs w:val="24"/>
        </w:rPr>
        <w:t xml:space="preserve"> </w:t>
      </w:r>
      <w:r w:rsidR="00545D86" w:rsidRPr="000E4BF2">
        <w:rPr>
          <w:rFonts w:ascii="Times New Roman" w:hAnsi="Times New Roman" w:cs="Times New Roman"/>
          <w:sz w:val="24"/>
          <w:szCs w:val="24"/>
        </w:rPr>
        <w:t xml:space="preserve">wpłynęły </w:t>
      </w:r>
      <w:r w:rsidR="00912D9D">
        <w:rPr>
          <w:rFonts w:ascii="Times New Roman" w:hAnsi="Times New Roman" w:cs="Times New Roman"/>
          <w:sz w:val="24"/>
          <w:szCs w:val="24"/>
        </w:rPr>
        <w:t>żadne uwagi.</w:t>
      </w:r>
    </w:p>
    <w:p w14:paraId="4950C53E" w14:textId="68006680" w:rsidR="009871ED" w:rsidRDefault="00C96A12" w:rsidP="00912D9D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0E4BF2">
        <w:rPr>
          <w:rFonts w:ascii="Times New Roman" w:hAnsi="Times New Roman" w:cs="Times New Roman"/>
          <w:sz w:val="24"/>
          <w:szCs w:val="24"/>
        </w:rPr>
        <w:tab/>
      </w:r>
      <w:r w:rsidR="0086797E">
        <w:rPr>
          <w:rFonts w:ascii="Arial" w:hAnsi="Arial"/>
          <w:sz w:val="24"/>
          <w:szCs w:val="24"/>
        </w:rPr>
        <w:t xml:space="preserve"> </w:t>
      </w:r>
    </w:p>
    <w:sectPr w:rsidR="009871E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AEC"/>
    <w:multiLevelType w:val="hybridMultilevel"/>
    <w:tmpl w:val="6B40D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31420"/>
    <w:multiLevelType w:val="hybridMultilevel"/>
    <w:tmpl w:val="A254D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B50938"/>
    <w:multiLevelType w:val="hybridMultilevel"/>
    <w:tmpl w:val="F3F8F5FA"/>
    <w:lvl w:ilvl="0" w:tplc="3DC87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E7039"/>
    <w:multiLevelType w:val="hybridMultilevel"/>
    <w:tmpl w:val="4934B6A4"/>
    <w:lvl w:ilvl="0" w:tplc="4580BD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47385A"/>
    <w:multiLevelType w:val="hybridMultilevel"/>
    <w:tmpl w:val="16FC09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E05225"/>
    <w:multiLevelType w:val="hybridMultilevel"/>
    <w:tmpl w:val="4BE4E8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27912">
    <w:abstractNumId w:val="3"/>
  </w:num>
  <w:num w:numId="2" w16cid:durableId="983509382">
    <w:abstractNumId w:val="0"/>
  </w:num>
  <w:num w:numId="3" w16cid:durableId="124201278">
    <w:abstractNumId w:val="2"/>
  </w:num>
  <w:num w:numId="4" w16cid:durableId="2046100687">
    <w:abstractNumId w:val="4"/>
  </w:num>
  <w:num w:numId="5" w16cid:durableId="243146110">
    <w:abstractNumId w:val="1"/>
  </w:num>
  <w:num w:numId="6" w16cid:durableId="1849827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1ED"/>
    <w:rsid w:val="000C32FF"/>
    <w:rsid w:val="000E4BF2"/>
    <w:rsid w:val="001D6D9A"/>
    <w:rsid w:val="001E363F"/>
    <w:rsid w:val="003F79BD"/>
    <w:rsid w:val="00455A14"/>
    <w:rsid w:val="00545D86"/>
    <w:rsid w:val="005647C7"/>
    <w:rsid w:val="00573E01"/>
    <w:rsid w:val="006377F8"/>
    <w:rsid w:val="007B02B2"/>
    <w:rsid w:val="0086797E"/>
    <w:rsid w:val="008730E3"/>
    <w:rsid w:val="00912D9D"/>
    <w:rsid w:val="0093546E"/>
    <w:rsid w:val="00973B93"/>
    <w:rsid w:val="009871ED"/>
    <w:rsid w:val="00C96A12"/>
    <w:rsid w:val="00DC3D63"/>
    <w:rsid w:val="00F6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0371"/>
  <w15:docId w15:val="{2FCED78D-2EB7-4E54-AADE-3B88CFF2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C35"/>
    <w:pPr>
      <w:suppressAutoHyphens/>
      <w:spacing w:after="200"/>
    </w:pPr>
    <w:rPr>
      <w:color w:val="00000A"/>
      <w:sz w:val="22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0C5876"/>
    <w:pPr>
      <w:ind w:left="720"/>
      <w:contextualSpacing/>
    </w:p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paragraph" w:styleId="Tekstdymka">
    <w:name w:val="Balloon Text"/>
    <w:basedOn w:val="Normalny"/>
    <w:link w:val="TekstdymkaZnak"/>
    <w:uiPriority w:val="99"/>
    <w:semiHidden/>
    <w:unhideWhenUsed/>
    <w:rsid w:val="00973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B93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Proch</dc:creator>
  <cp:lastModifiedBy>Marzena Grala-Kaplon</cp:lastModifiedBy>
  <cp:revision>3</cp:revision>
  <cp:lastPrinted>2022-11-02T08:33:00Z</cp:lastPrinted>
  <dcterms:created xsi:type="dcterms:W3CDTF">2022-11-02T08:32:00Z</dcterms:created>
  <dcterms:modified xsi:type="dcterms:W3CDTF">2022-11-02T08:33:00Z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